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2FCF0C" w14:textId="77777777" w:rsidR="002E0CFE" w:rsidRPr="00EE190B" w:rsidRDefault="002E0CF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E0CFE" w:rsidRPr="00EE190B" w14:paraId="069679B4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2026ABB8" w14:textId="77777777" w:rsidR="002E0CFE" w:rsidRPr="00EE190B" w:rsidRDefault="002E0CFE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2E0CFE" w:rsidRPr="00EE190B" w14:paraId="51F07D5A" w14:textId="77777777">
        <w:trPr>
          <w:trHeight w:val="290"/>
        </w:trPr>
        <w:tc>
          <w:tcPr>
            <w:tcW w:w="5167" w:type="dxa"/>
          </w:tcPr>
          <w:p w14:paraId="55C7A949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B62684" w14:textId="77777777" w:rsidR="002E0CFE" w:rsidRPr="00EE190B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EE190B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Pr="00EE190B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2E0CFE" w:rsidRPr="00EE190B" w14:paraId="447BB744" w14:textId="77777777">
        <w:trPr>
          <w:trHeight w:val="290"/>
        </w:trPr>
        <w:tc>
          <w:tcPr>
            <w:tcW w:w="5167" w:type="dxa"/>
          </w:tcPr>
          <w:p w14:paraId="1205D903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631079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Ms_JABB_145553</w:t>
            </w:r>
          </w:p>
        </w:tc>
      </w:tr>
      <w:tr w:rsidR="002E0CFE" w:rsidRPr="00EE190B" w14:paraId="6545BF06" w14:textId="77777777">
        <w:trPr>
          <w:trHeight w:val="650"/>
        </w:trPr>
        <w:tc>
          <w:tcPr>
            <w:tcW w:w="5167" w:type="dxa"/>
          </w:tcPr>
          <w:p w14:paraId="59328637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53D602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Effect of auxin, cutting type and rooting medium on sprouting and rooting of teasel gourd (Momordica </w:t>
            </w:r>
            <w:proofErr w:type="spellStart"/>
            <w:r w:rsidRPr="00EE190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subangulata</w:t>
            </w:r>
            <w:proofErr w:type="spellEnd"/>
            <w:r w:rsidRPr="00EE190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subsp. </w:t>
            </w:r>
            <w:proofErr w:type="spellStart"/>
            <w:r w:rsidRPr="00EE190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renigera</w:t>
            </w:r>
            <w:proofErr w:type="spellEnd"/>
            <w:r w:rsidRPr="00EE190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) cutting</w:t>
            </w:r>
          </w:p>
        </w:tc>
      </w:tr>
      <w:tr w:rsidR="002E0CFE" w:rsidRPr="00EE190B" w14:paraId="29B87D25" w14:textId="77777777">
        <w:trPr>
          <w:trHeight w:val="332"/>
        </w:trPr>
        <w:tc>
          <w:tcPr>
            <w:tcW w:w="5167" w:type="dxa"/>
          </w:tcPr>
          <w:p w14:paraId="3FBE4124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D5EB82" w14:textId="77777777" w:rsidR="002E0CFE" w:rsidRPr="00EE190B" w:rsidRDefault="002E0C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5A5C0A6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39B09F74" w14:textId="77777777" w:rsidR="002E0CFE" w:rsidRPr="00EE190B" w:rsidRDefault="002E0CFE">
      <w:pPr>
        <w:rPr>
          <w:rFonts w:ascii="Arial" w:hAnsi="Arial" w:cs="Arial"/>
          <w:sz w:val="20"/>
          <w:szCs w:val="20"/>
        </w:rPr>
      </w:pPr>
      <w:bookmarkStart w:id="0" w:name="_heading=h.l9kc5gx2xps4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E0CFE" w:rsidRPr="00EE190B" w14:paraId="302994C7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47E1FC5B" w14:textId="77777777" w:rsidR="002E0CFE" w:rsidRPr="00EE190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EE190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EE190B">
              <w:rPr>
                <w:rFonts w:ascii="Arial" w:eastAsia="Times New Roman" w:hAnsi="Arial" w:cs="Arial"/>
              </w:rPr>
              <w:t xml:space="preserve"> Comments</w:t>
            </w:r>
          </w:p>
          <w:p w14:paraId="439B1962" w14:textId="77777777" w:rsidR="002E0CFE" w:rsidRPr="00EE190B" w:rsidRDefault="002E0CF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0CFE" w:rsidRPr="00EE190B" w14:paraId="23DBC878" w14:textId="77777777">
        <w:tc>
          <w:tcPr>
            <w:tcW w:w="5351" w:type="dxa"/>
          </w:tcPr>
          <w:p w14:paraId="463D5768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3A4F04B4" w14:textId="77777777" w:rsidR="002E0CFE" w:rsidRPr="00EE190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EE190B">
              <w:rPr>
                <w:rFonts w:ascii="Arial" w:eastAsia="Times New Roman" w:hAnsi="Arial" w:cs="Arial"/>
              </w:rPr>
              <w:t>Reviewer’s comment</w:t>
            </w:r>
          </w:p>
          <w:p w14:paraId="047431A7" w14:textId="77777777" w:rsidR="002E0CFE" w:rsidRPr="00EE190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8A19959" w14:textId="77777777" w:rsidR="002E0CFE" w:rsidRPr="00EE190B" w:rsidRDefault="002E0CF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A84E8AF" w14:textId="77777777" w:rsidR="002E0CFE" w:rsidRPr="00EE190B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EE190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7DF7D6F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E0CFE" w:rsidRPr="00EE190B" w14:paraId="27C7DBB9" w14:textId="77777777">
        <w:trPr>
          <w:trHeight w:val="1264"/>
        </w:trPr>
        <w:tc>
          <w:tcPr>
            <w:tcW w:w="5351" w:type="dxa"/>
          </w:tcPr>
          <w:p w14:paraId="41A65F76" w14:textId="77777777" w:rsidR="002E0CFE" w:rsidRPr="00EE190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6A910BA" w14:textId="77777777" w:rsidR="002E0CFE" w:rsidRPr="00EE190B" w:rsidRDefault="002E0CF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EF387C3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color w:val="000000"/>
                <w:sz w:val="20"/>
                <w:szCs w:val="20"/>
              </w:rPr>
              <w:t>This species is very important for its medicinal properties. Growth hormone balance for proper growth This study is important from this point of view.</w:t>
            </w:r>
          </w:p>
        </w:tc>
        <w:tc>
          <w:tcPr>
            <w:tcW w:w="6442" w:type="dxa"/>
          </w:tcPr>
          <w:p w14:paraId="1FAC15AA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E0CFE" w:rsidRPr="00EE190B" w14:paraId="65AA07E8" w14:textId="77777777">
        <w:trPr>
          <w:trHeight w:val="1262"/>
        </w:trPr>
        <w:tc>
          <w:tcPr>
            <w:tcW w:w="5351" w:type="dxa"/>
          </w:tcPr>
          <w:p w14:paraId="39450E31" w14:textId="77777777" w:rsidR="002E0CFE" w:rsidRPr="00EE190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293E3A4E" w14:textId="77777777" w:rsidR="002E0CFE" w:rsidRPr="00EE190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534F8745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D05401A" w14:textId="77777777" w:rsidR="002E0CFE" w:rsidRPr="00EE190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EE190B">
              <w:rPr>
                <w:rFonts w:ascii="Arial" w:hAnsi="Arial" w:cs="Arial"/>
                <w:b/>
                <w:sz w:val="20"/>
                <w:szCs w:val="20"/>
              </w:rPr>
              <w:t>Yes</w:t>
            </w:r>
            <w:proofErr w:type="gramEnd"/>
            <w:r w:rsidRPr="00EE190B">
              <w:rPr>
                <w:rFonts w:ascii="Arial" w:hAnsi="Arial" w:cs="Arial"/>
                <w:b/>
                <w:sz w:val="20"/>
                <w:szCs w:val="20"/>
              </w:rPr>
              <w:t xml:space="preserve"> title is suitable</w:t>
            </w:r>
          </w:p>
        </w:tc>
        <w:tc>
          <w:tcPr>
            <w:tcW w:w="6442" w:type="dxa"/>
          </w:tcPr>
          <w:p w14:paraId="3D78FDB6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E0CFE" w:rsidRPr="00EE190B" w14:paraId="30488322" w14:textId="77777777">
        <w:trPr>
          <w:trHeight w:val="1262"/>
        </w:trPr>
        <w:tc>
          <w:tcPr>
            <w:tcW w:w="5351" w:type="dxa"/>
          </w:tcPr>
          <w:p w14:paraId="46FE327C" w14:textId="77777777" w:rsidR="002E0CFE" w:rsidRPr="00EE190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EE190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20E3ABC5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59416D8C" w14:textId="77777777" w:rsidR="002E0CFE" w:rsidRPr="00EE190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sz w:val="20"/>
                <w:szCs w:val="20"/>
              </w:rPr>
              <w:t xml:space="preserve">Ye it suitable </w:t>
            </w:r>
          </w:p>
        </w:tc>
        <w:tc>
          <w:tcPr>
            <w:tcW w:w="6442" w:type="dxa"/>
          </w:tcPr>
          <w:p w14:paraId="3E146A8D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E0CFE" w:rsidRPr="00EE190B" w14:paraId="78B7FDA5" w14:textId="77777777">
        <w:trPr>
          <w:trHeight w:val="704"/>
        </w:trPr>
        <w:tc>
          <w:tcPr>
            <w:tcW w:w="5351" w:type="dxa"/>
          </w:tcPr>
          <w:p w14:paraId="68DB7602" w14:textId="77777777" w:rsidR="002E0CFE" w:rsidRPr="00EE190B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EE190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464B0F94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48A18D56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E0CFE" w:rsidRPr="00EE190B" w14:paraId="6352A7F0" w14:textId="77777777">
        <w:trPr>
          <w:trHeight w:val="703"/>
        </w:trPr>
        <w:tc>
          <w:tcPr>
            <w:tcW w:w="5351" w:type="dxa"/>
          </w:tcPr>
          <w:p w14:paraId="458AA83D" w14:textId="77777777" w:rsidR="002E0CFE" w:rsidRPr="00EE190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3650B64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EE190B">
              <w:rPr>
                <w:rFonts w:ascii="Arial" w:hAnsi="Arial" w:cs="Arial"/>
                <w:b/>
                <w:color w:val="000000"/>
                <w:sz w:val="20"/>
                <w:szCs w:val="20"/>
              </w:rPr>
              <w:t>Yes</w:t>
            </w:r>
            <w:proofErr w:type="gramEnd"/>
            <w:r w:rsidRPr="00EE190B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but add till study year</w:t>
            </w:r>
          </w:p>
        </w:tc>
        <w:tc>
          <w:tcPr>
            <w:tcW w:w="6442" w:type="dxa"/>
          </w:tcPr>
          <w:p w14:paraId="0672F65D" w14:textId="77777777" w:rsidR="002E0CFE" w:rsidRPr="00EE190B" w:rsidRDefault="00000000">
            <w:pPr>
              <w:pStyle w:val="Heading2"/>
              <w:spacing w:before="240" w:after="240"/>
              <w:ind w:right="180"/>
              <w:rPr>
                <w:rFonts w:ascii="Arial" w:eastAsia="Times New Roman" w:hAnsi="Arial" w:cs="Arial"/>
                <w:b w:val="0"/>
                <w:shd w:val="clear" w:color="auto" w:fill="EFEFEF"/>
              </w:rPr>
            </w:pPr>
            <w:bookmarkStart w:id="1" w:name="_heading=h.f4myrhf3n63l" w:colFirst="0" w:colLast="0"/>
            <w:bookmarkEnd w:id="1"/>
            <w:r w:rsidRPr="00EE190B">
              <w:rPr>
                <w:rFonts w:ascii="Arial" w:eastAsia="Times New Roman" w:hAnsi="Arial" w:cs="Arial"/>
                <w:b w:val="0"/>
                <w:highlight w:val="white"/>
              </w:rPr>
              <w:t xml:space="preserve">Included the reference - </w:t>
            </w:r>
            <w:r w:rsidRPr="00EE190B">
              <w:rPr>
                <w:rFonts w:ascii="Arial" w:eastAsia="Times New Roman" w:hAnsi="Arial" w:cs="Arial"/>
                <w:b w:val="0"/>
                <w:shd w:val="clear" w:color="auto" w:fill="EFEFEF"/>
              </w:rPr>
              <w:t>Nale R, Sharma G, Pal R, Patel RK, Pandey AK (2024). Effect of IBA and NAA on the Rooting and Vegetative Growth of Hardwood Cuttings in Common Fig (</w:t>
            </w:r>
            <w:r w:rsidRPr="00EE190B">
              <w:rPr>
                <w:rFonts w:ascii="Arial" w:eastAsia="Times New Roman" w:hAnsi="Arial" w:cs="Arial"/>
                <w:b w:val="0"/>
                <w:i/>
                <w:shd w:val="clear" w:color="auto" w:fill="EFEFEF"/>
              </w:rPr>
              <w:t>Ficus carica</w:t>
            </w:r>
            <w:r w:rsidRPr="00EE190B">
              <w:rPr>
                <w:rFonts w:ascii="Arial" w:eastAsia="Times New Roman" w:hAnsi="Arial" w:cs="Arial"/>
                <w:b w:val="0"/>
                <w:shd w:val="clear" w:color="auto" w:fill="EFEFEF"/>
              </w:rPr>
              <w:t xml:space="preserve"> L.). Plant Archives 24(2): 2145-2150.</w:t>
            </w:r>
          </w:p>
          <w:p w14:paraId="03620B28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E0CFE" w:rsidRPr="00EE190B" w14:paraId="23EDAC2E" w14:textId="77777777">
        <w:trPr>
          <w:trHeight w:val="386"/>
        </w:trPr>
        <w:tc>
          <w:tcPr>
            <w:tcW w:w="5351" w:type="dxa"/>
          </w:tcPr>
          <w:p w14:paraId="75019B0B" w14:textId="77777777" w:rsidR="002E0CFE" w:rsidRPr="00EE190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EE190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59A5F4AC" w14:textId="77777777" w:rsidR="002E0CFE" w:rsidRPr="00EE190B" w:rsidRDefault="002E0CF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EA8581B" w14:textId="77777777" w:rsidR="002E0CFE" w:rsidRPr="00EE190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E190B">
              <w:rPr>
                <w:rFonts w:ascii="Arial" w:hAnsi="Arial" w:cs="Arial"/>
                <w:b/>
                <w:color w:val="000000"/>
                <w:sz w:val="20"/>
                <w:szCs w:val="20"/>
              </w:rPr>
              <w:t>Yes suitable</w:t>
            </w:r>
          </w:p>
        </w:tc>
        <w:tc>
          <w:tcPr>
            <w:tcW w:w="6442" w:type="dxa"/>
          </w:tcPr>
          <w:p w14:paraId="2B48D3AF" w14:textId="77777777" w:rsidR="002E0CFE" w:rsidRPr="00EE190B" w:rsidRDefault="002E0CF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0CFE" w:rsidRPr="00EE190B" w14:paraId="05C422F5" w14:textId="77777777">
        <w:trPr>
          <w:trHeight w:val="1178"/>
        </w:trPr>
        <w:tc>
          <w:tcPr>
            <w:tcW w:w="5351" w:type="dxa"/>
          </w:tcPr>
          <w:p w14:paraId="6FF31EC0" w14:textId="77777777" w:rsidR="002E0CFE" w:rsidRPr="00EE190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EE190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EE190B">
              <w:rPr>
                <w:rFonts w:ascii="Arial" w:eastAsia="Times New Roman" w:hAnsi="Arial" w:cs="Arial"/>
              </w:rPr>
              <w:t xml:space="preserve"> </w:t>
            </w:r>
            <w:r w:rsidRPr="00EE190B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5CEF94DF" w14:textId="77777777" w:rsidR="002E0CFE" w:rsidRPr="00EE190B" w:rsidRDefault="002E0CF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6E2F2938" w14:textId="77777777" w:rsidR="002E0CFE" w:rsidRPr="00EE190B" w:rsidRDefault="002E0C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24D2D00" w14:textId="77777777" w:rsidR="002E0CFE" w:rsidRPr="00EE190B" w:rsidRDefault="002E0CF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07DCF32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58281DE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ABCC6CF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723F700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9C781F4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5D16E5D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E83E862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576E885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7598327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heading=h.8si8ywkgh2x6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2E0CFE" w:rsidRPr="00EE190B" w14:paraId="17ABBEC4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930CF" w14:textId="77777777" w:rsidR="002E0CFE" w:rsidRPr="00EE190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EE190B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EE190B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7BA22D2B" w14:textId="77777777" w:rsidR="002E0CFE" w:rsidRPr="00EE190B" w:rsidRDefault="002E0CF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2E0CFE" w:rsidRPr="00EE190B" w14:paraId="1A0E664E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C214EF" w14:textId="77777777" w:rsidR="002E0CFE" w:rsidRPr="00EE190B" w:rsidRDefault="002E0CF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9E359" w14:textId="77777777" w:rsidR="002E0CFE" w:rsidRPr="00EE190B" w:rsidRDefault="0000000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3B4F5" w14:textId="77777777" w:rsidR="002E0CFE" w:rsidRPr="00EE190B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EE190B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1C1FCDC" w14:textId="77777777" w:rsidR="002E0CFE" w:rsidRPr="00EE190B" w:rsidRDefault="002E0CFE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E0CFE" w:rsidRPr="00EE190B" w14:paraId="06180581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7784C5" w14:textId="77777777" w:rsidR="002E0CFE" w:rsidRPr="00EE190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EE190B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452D4984" w14:textId="77777777" w:rsidR="002E0CFE" w:rsidRPr="00EE190B" w:rsidRDefault="002E0CF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6A1F85" w14:textId="77777777" w:rsidR="002E0CFE" w:rsidRPr="00EE190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EE190B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EE190B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EE190B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034837F7" w14:textId="77777777" w:rsidR="002E0CFE" w:rsidRPr="00EE190B" w:rsidRDefault="002E0CF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7C1F2" w14:textId="77777777" w:rsidR="002E0CFE" w:rsidRPr="00EE190B" w:rsidRDefault="002E0CF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CF811C5" w14:textId="77777777" w:rsidR="002E0CFE" w:rsidRPr="00EE190B" w:rsidRDefault="002E0CF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3CE8D85" w14:textId="77777777" w:rsidR="002E0CFE" w:rsidRPr="00EE190B" w:rsidRDefault="002E0CFE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6297E5B3" w14:textId="77777777" w:rsidR="002E0CFE" w:rsidRPr="00EE190B" w:rsidRDefault="002E0CFE">
      <w:pPr>
        <w:rPr>
          <w:rFonts w:ascii="Arial" w:hAnsi="Arial" w:cs="Arial"/>
          <w:sz w:val="20"/>
          <w:szCs w:val="20"/>
        </w:rPr>
      </w:pPr>
    </w:p>
    <w:p w14:paraId="7853FAEF" w14:textId="77777777" w:rsidR="002E0CFE" w:rsidRPr="00EE190B" w:rsidRDefault="002E0CFE">
      <w:pPr>
        <w:rPr>
          <w:rFonts w:ascii="Arial" w:hAnsi="Arial" w:cs="Arial"/>
          <w:sz w:val="20"/>
          <w:szCs w:val="20"/>
        </w:rPr>
      </w:pPr>
    </w:p>
    <w:p w14:paraId="48CEAD24" w14:textId="77777777" w:rsidR="002E0CFE" w:rsidRPr="00EE190B" w:rsidRDefault="002E0CFE">
      <w:pPr>
        <w:rPr>
          <w:rFonts w:ascii="Arial" w:hAnsi="Arial" w:cs="Arial"/>
          <w:sz w:val="20"/>
          <w:szCs w:val="20"/>
          <w:u w:val="single"/>
        </w:rPr>
      </w:pPr>
    </w:p>
    <w:p w14:paraId="3BD523E8" w14:textId="77777777" w:rsidR="002E0CFE" w:rsidRPr="00EE190B" w:rsidRDefault="002E0CFE">
      <w:pPr>
        <w:rPr>
          <w:rFonts w:ascii="Arial" w:hAnsi="Arial" w:cs="Arial"/>
          <w:sz w:val="20"/>
          <w:szCs w:val="20"/>
        </w:rPr>
      </w:pPr>
    </w:p>
    <w:p w14:paraId="7ACF4F59" w14:textId="77777777" w:rsidR="002E0CFE" w:rsidRPr="00EE190B" w:rsidRDefault="002E0CFE">
      <w:pPr>
        <w:rPr>
          <w:rFonts w:ascii="Arial" w:hAnsi="Arial" w:cs="Arial"/>
          <w:sz w:val="20"/>
          <w:szCs w:val="20"/>
        </w:rPr>
      </w:pPr>
    </w:p>
    <w:p w14:paraId="7E2401E3" w14:textId="77777777" w:rsidR="002E0CFE" w:rsidRPr="00EE190B" w:rsidRDefault="002E0CFE">
      <w:pPr>
        <w:rPr>
          <w:rFonts w:ascii="Arial" w:hAnsi="Arial" w:cs="Arial"/>
          <w:sz w:val="20"/>
          <w:szCs w:val="20"/>
        </w:rPr>
      </w:pPr>
    </w:p>
    <w:p w14:paraId="46696BB5" w14:textId="77777777" w:rsidR="002E0CFE" w:rsidRPr="00EE190B" w:rsidRDefault="002E0CFE">
      <w:pPr>
        <w:rPr>
          <w:rFonts w:ascii="Arial" w:hAnsi="Arial" w:cs="Arial"/>
          <w:sz w:val="20"/>
          <w:szCs w:val="20"/>
        </w:rPr>
      </w:pPr>
    </w:p>
    <w:p w14:paraId="5555DD8A" w14:textId="77777777" w:rsidR="002E0CFE" w:rsidRPr="00EE190B" w:rsidRDefault="002E0CF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2E0CFE" w:rsidRPr="00EE190B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1208DD" w14:textId="77777777" w:rsidR="000103A1" w:rsidRDefault="000103A1">
      <w:r>
        <w:separator/>
      </w:r>
    </w:p>
  </w:endnote>
  <w:endnote w:type="continuationSeparator" w:id="0">
    <w:p w14:paraId="5610068D" w14:textId="77777777" w:rsidR="000103A1" w:rsidRDefault="000103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27A404D5-6043-4CF8-9210-29D1A30A3C2B}"/>
    <w:embedBold r:id="rId2" w:fontKey="{4A4DC994-DDF0-454F-ACAB-8460A59684EE}"/>
  </w:font>
  <w:font w:name="Arimo">
    <w:charset w:val="00"/>
    <w:family w:val="auto"/>
    <w:pitch w:val="default"/>
    <w:embedRegular r:id="rId3" w:fontKey="{16C0E98B-4E06-41C6-BA9A-1ADD6959C70E}"/>
    <w:embedBold r:id="rId4" w:fontKey="{688B4785-27DC-4A92-B709-BCCCEC09217E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8FF0CE87-E8F8-4BE9-B56A-7822A13612D0}"/>
    <w:embedBold r:id="rId6" w:fontKey="{0BB257FD-BBD0-4B53-8A43-2CA73B5D17C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DB175BE9-B369-4A11-923C-DF691011F5D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489003F7-F292-4FBD-9929-658F5F3BE025}"/>
    <w:embedItalic r:id="rId9" w:fontKey="{3C4FAB18-6E3F-4BB3-8AFA-A9628C1039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B72F8E61-786B-4904-B9F5-4CDADDD153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8562B" w14:textId="77777777" w:rsidR="002E0CFE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481CDA" w14:textId="77777777" w:rsidR="000103A1" w:rsidRDefault="000103A1">
      <w:r>
        <w:separator/>
      </w:r>
    </w:p>
  </w:footnote>
  <w:footnote w:type="continuationSeparator" w:id="0">
    <w:p w14:paraId="1E4836D7" w14:textId="77777777" w:rsidR="000103A1" w:rsidRDefault="000103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EE5B96" w14:textId="77777777" w:rsidR="002E0CFE" w:rsidRDefault="002E0CF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13C6042" w14:textId="77777777" w:rsidR="002E0CFE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0CFE"/>
    <w:rsid w:val="000103A1"/>
    <w:rsid w:val="002E0CFE"/>
    <w:rsid w:val="00533076"/>
    <w:rsid w:val="00EE19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E4DC94"/>
  <w15:docId w15:val="{427C0F7D-A2CE-4C34-88E1-0083C5E80A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bb.com/index.php/JABB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NcpMOCD81oUP5yLampkQUZ4r6g==">CgMxLjAyDmgubDlrYzVneDJ4cHM0Mg5oLmY0bXlyaGYzbjYzbDIOaC44c2k4eXdrZ2gyeDY4AHIhMXg1NGtHLW41RkVFODhYb2R1a0d3Skczb09sVzNnWUJ6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302</Words>
  <Characters>1725</Characters>
  <Application>Microsoft Office Word</Application>
  <DocSecurity>0</DocSecurity>
  <Lines>14</Lines>
  <Paragraphs>4</Paragraphs>
  <ScaleCrop>false</ScaleCrop>
  <Company/>
  <LinksUpToDate>false</LinksUpToDate>
  <CharactersWithSpaces>2023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2025-10-06T14:07:00Z</dcterms:created>
  <dcterms:modified xsi:type="dcterms:W3CDTF">2025-10-09T06:07:00Z</dcterms:modified>
</cp:coreProperties>
</file>